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C4D4" w14:textId="676929DA" w:rsidR="000C464C" w:rsidRDefault="000C464C" w:rsidP="000C464C">
      <w:pPr>
        <w:tabs>
          <w:tab w:val="left" w:pos="5610"/>
          <w:tab w:val="left" w:pos="6420"/>
        </w:tabs>
      </w:pPr>
      <w:r>
        <w:tab/>
      </w:r>
      <w:r>
        <w:rPr>
          <w:noProof/>
          <w:color w:val="1F497D"/>
          <w14:ligatures w14:val="none"/>
        </w:rPr>
        <w:drawing>
          <wp:inline distT="0" distB="0" distL="0" distR="0" wp14:anchorId="23DBD4A4" wp14:editId="350F8DFF">
            <wp:extent cx="1752600" cy="876300"/>
            <wp:effectExtent l="0" t="0" r="0" b="0"/>
            <wp:docPr id="47561563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3" cy="8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4AE2" w14:textId="08ECA5A9" w:rsidR="000C464C" w:rsidRPr="000C464C" w:rsidRDefault="000C464C">
      <w:pPr>
        <w:rPr>
          <w:b/>
          <w:bCs/>
          <w:sz w:val="32"/>
          <w:szCs w:val="32"/>
        </w:rPr>
      </w:pPr>
      <w:r w:rsidRPr="000C464C">
        <w:rPr>
          <w:b/>
          <w:bCs/>
          <w:sz w:val="32"/>
          <w:szCs w:val="32"/>
        </w:rPr>
        <w:t>CONTRATACIÓN DEL SUMINISTRO, INSTALACIÓN Y PUESTA EN MARCHA DE TORRETAS DE SERVICIO DE AGUA Y ELECTRICIDAD TELECONTROLADAS PARA EL PUERTO DE ORIO PARA EL ENTE PÚBLICO DE DERECHO PRIVADO EUSKADIKO KIROL PORTUAK.</w:t>
      </w:r>
    </w:p>
    <w:p w14:paraId="301DAED0" w14:textId="77777777" w:rsidR="000C464C" w:rsidRDefault="000C464C"/>
    <w:p w14:paraId="71453A9D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Expediente </w:t>
      </w:r>
    </w:p>
    <w:p w14:paraId="07E699B1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EKP 006/2024</w:t>
      </w:r>
    </w:p>
    <w:p w14:paraId="34A2CA22" w14:textId="0A8B9B61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Fecha primera publicación</w:t>
      </w: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 xml:space="preserve"> </w:t>
      </w:r>
    </w:p>
    <w:p w14:paraId="643141FB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23/02/2024</w:t>
      </w:r>
    </w:p>
    <w:p w14:paraId="50BD2CE6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Fecha última publicación </w:t>
      </w:r>
    </w:p>
    <w:p w14:paraId="047050EB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23/02/2024</w:t>
      </w:r>
    </w:p>
    <w:p w14:paraId="63DD0748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Tipo de contrato </w:t>
      </w:r>
    </w:p>
    <w:p w14:paraId="316D5309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Suministros</w:t>
      </w:r>
    </w:p>
    <w:p w14:paraId="4A17601A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Estado de la tramitación </w:t>
      </w:r>
    </w:p>
    <w:p w14:paraId="7DCEAB7F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Abierto / Plazo de presentación</w:t>
      </w:r>
    </w:p>
    <w:p w14:paraId="7C96101C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Fecha límite de presentación </w:t>
      </w:r>
    </w:p>
    <w:p w14:paraId="23F4EE72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12/03/2024 13:30:00</w:t>
      </w:r>
    </w:p>
    <w:p w14:paraId="066C5107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Presupuesto del contrato sin IVA </w:t>
      </w:r>
    </w:p>
    <w:p w14:paraId="046D2335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174.471,45</w:t>
      </w:r>
    </w:p>
    <w:p w14:paraId="69EC5B6D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Poder adjudicador </w:t>
      </w:r>
    </w:p>
    <w:p w14:paraId="2B7C6720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 xml:space="preserve">Ente Público </w:t>
      </w: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Euskadiko</w:t>
      </w:r>
      <w:proofErr w:type="spellEnd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 xml:space="preserve"> </w:t>
      </w: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Kirol</w:t>
      </w:r>
      <w:proofErr w:type="spellEnd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 xml:space="preserve"> </w:t>
      </w: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Portuak</w:t>
      </w:r>
      <w:proofErr w:type="spellEnd"/>
    </w:p>
    <w:p w14:paraId="5E8CFA22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Entidad Impulsora </w:t>
      </w:r>
    </w:p>
    <w:p w14:paraId="6164DD71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Euskadiko</w:t>
      </w:r>
      <w:proofErr w:type="spellEnd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 xml:space="preserve"> </w:t>
      </w: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Kirol</w:t>
      </w:r>
      <w:proofErr w:type="spellEnd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 xml:space="preserve"> </w:t>
      </w:r>
      <w:proofErr w:type="spellStart"/>
      <w:r w:rsidRPr="000C464C"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  <w:t>Portuak</w:t>
      </w:r>
      <w:proofErr w:type="spellEnd"/>
    </w:p>
    <w:p w14:paraId="759011E3" w14:textId="77777777" w:rsidR="000C464C" w:rsidRPr="000C464C" w:rsidRDefault="000C464C" w:rsidP="000C464C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</w:pPr>
      <w:r w:rsidRPr="000C464C">
        <w:rPr>
          <w:rFonts w:ascii="Verdana" w:eastAsia="Times New Roman" w:hAnsi="Verdana" w:cs="Times New Roman"/>
          <w:b/>
          <w:bCs/>
          <w:color w:val="36669A"/>
          <w:kern w:val="0"/>
          <w:sz w:val="23"/>
          <w:szCs w:val="23"/>
          <w:lang w:eastAsia="es-ES"/>
          <w14:ligatures w14:val="none"/>
        </w:rPr>
        <w:t>Dirección web de licitación electrónica </w:t>
      </w:r>
    </w:p>
    <w:p w14:paraId="330B2980" w14:textId="77777777" w:rsidR="000C464C" w:rsidRPr="000C464C" w:rsidRDefault="000C464C" w:rsidP="000C464C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kern w:val="0"/>
          <w:sz w:val="23"/>
          <w:szCs w:val="23"/>
          <w:lang w:eastAsia="es-ES"/>
          <w14:ligatures w14:val="none"/>
        </w:rPr>
      </w:pPr>
      <w:hyperlink r:id="rId6" w:history="1">
        <w:r w:rsidRPr="000C464C">
          <w:rPr>
            <w:rFonts w:ascii="Verdana" w:eastAsia="Times New Roman" w:hAnsi="Verdana" w:cs="Times New Roman"/>
            <w:color w:val="36669A"/>
            <w:kern w:val="0"/>
            <w:sz w:val="23"/>
            <w:szCs w:val="23"/>
            <w:u w:val="single"/>
            <w:lang w:eastAsia="es-ES"/>
            <w14:ligatures w14:val="none"/>
          </w:rPr>
          <w:t>https://www.contratacion.euskadi.eus/KPELicitacion</w:t>
        </w:r>
      </w:hyperlink>
    </w:p>
    <w:p w14:paraId="0370E90E" w14:textId="77777777" w:rsidR="000C464C" w:rsidRDefault="000C464C"/>
    <w:p w14:paraId="7ABF0E23" w14:textId="77777777" w:rsidR="000C464C" w:rsidRDefault="000C464C"/>
    <w:p w14:paraId="050D80A4" w14:textId="77777777" w:rsidR="000C464C" w:rsidRDefault="000C464C"/>
    <w:p w14:paraId="6F6E138F" w14:textId="77777777" w:rsidR="000C464C" w:rsidRDefault="000C464C"/>
    <w:p w14:paraId="7C8E4243" w14:textId="60DD462F" w:rsidR="000C464C" w:rsidRDefault="000C464C">
      <w:hyperlink r:id="rId7" w:history="1">
        <w:r w:rsidRPr="000C464C">
          <w:rPr>
            <w:rStyle w:val="Hipervnculo"/>
          </w:rPr>
          <w:t>DESCARGAR DOCUMENTO</w:t>
        </w:r>
      </w:hyperlink>
    </w:p>
    <w:sectPr w:rsidR="000C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4C"/>
    <w:rsid w:val="000C464C"/>
    <w:rsid w:val="009247A2"/>
    <w:rsid w:val="009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EF2"/>
  <w15:chartTrackingRefBased/>
  <w15:docId w15:val="{5FC76438-D6A3-42F9-AB7B-7A6E01B4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64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tratacion.euskadi.eus/webkpe00-kpeperfi/es/contenidos/anuncio_contratacion/expjaso490667/es_doc/index.html?ruta=informacionAmpliadaAnuncios&amp;busquedaAvanzada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ratacion.euskadi.eus/KPELicitacion" TargetMode="External"/><Relationship Id="rId5" Type="http://schemas.openxmlformats.org/officeDocument/2006/relationships/image" Target="cid:image001.jpg@01DA6659.44C981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2024-02-26T08:46:00Z</dcterms:created>
  <dcterms:modified xsi:type="dcterms:W3CDTF">2024-02-26T08:51:00Z</dcterms:modified>
</cp:coreProperties>
</file>